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77777777" w:rsidR="00CC1FB4" w:rsidRPr="00253858" w:rsidRDefault="00B76B9E" w:rsidP="000E4305">
      <w:pPr>
        <w:spacing w:after="0"/>
        <w:rPr>
          <w:rFonts w:ascii="Cambria" w:hAnsi="Cambria"/>
        </w:rPr>
      </w:pP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5168" behindDoc="1" locked="0" layoutInCell="1" allowOverlap="1" wp14:anchorId="39857E9F" wp14:editId="1C83BA20">
            <wp:simplePos x="0" y="0"/>
            <wp:positionH relativeFrom="margin">
              <wp:posOffset>3231541</wp:posOffset>
            </wp:positionH>
            <wp:positionV relativeFrom="paragraph">
              <wp:posOffset>-804545</wp:posOffset>
            </wp:positionV>
            <wp:extent cx="2419297" cy="117094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EKP_kohezijski_sklad_SLO_slog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97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305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79693A1A">
            <wp:simplePos x="0" y="0"/>
            <wp:positionH relativeFrom="margin">
              <wp:align>left</wp:align>
            </wp:positionH>
            <wp:positionV relativeFrom="paragraph">
              <wp:posOffset>-504825</wp:posOffset>
            </wp:positionV>
            <wp:extent cx="2000250" cy="71974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049C3" w14:textId="77777777" w:rsidR="00CC1FB4" w:rsidRPr="00253858" w:rsidRDefault="00CC1FB4" w:rsidP="000E4305">
      <w:pPr>
        <w:spacing w:after="0"/>
        <w:rPr>
          <w:rFonts w:ascii="Cambria" w:hAnsi="Cambria"/>
        </w:rPr>
      </w:pPr>
    </w:p>
    <w:p w14:paraId="571AB86C" w14:textId="755632A6" w:rsidR="00253858" w:rsidRDefault="0016041B" w:rsidP="000E430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>
        <w:rPr>
          <w:rFonts w:ascii="Cambria" w:hAnsi="Cambria"/>
        </w:rPr>
        <w:t>, št. 303-55/2017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</w:p>
    <w:p w14:paraId="0AAF8014" w14:textId="0BA66190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E01714">
        <w:rPr>
          <w:rFonts w:ascii="Cambria" w:hAnsi="Cambria"/>
          <w:b/>
        </w:rPr>
        <w:t>5</w:t>
      </w:r>
      <w:r w:rsidR="00886C9F">
        <w:rPr>
          <w:rFonts w:ascii="Cambria" w:hAnsi="Cambria"/>
          <w:b/>
        </w:rPr>
        <w:t xml:space="preserve">: </w:t>
      </w:r>
      <w:r w:rsidR="00E01714" w:rsidRPr="008068AC">
        <w:rPr>
          <w:rFonts w:ascii="Cambria" w:hAnsi="Cambria"/>
          <w:b/>
        </w:rPr>
        <w:t xml:space="preserve">SKLADNOST OPERACIJE, POTRJENE S STRANI </w:t>
      </w:r>
      <w:r w:rsidR="00DF40BC">
        <w:rPr>
          <w:rFonts w:ascii="Cambria" w:hAnsi="Cambria"/>
          <w:b/>
        </w:rPr>
        <w:t xml:space="preserve">MINISTRSTVA ZA </w:t>
      </w:r>
      <w:r w:rsidR="005C74DA">
        <w:rPr>
          <w:rFonts w:ascii="Cambria" w:hAnsi="Cambria"/>
          <w:b/>
        </w:rPr>
        <w:t>OKOLJE IN PROSTOR</w:t>
      </w:r>
      <w:r w:rsidR="00E01714">
        <w:rPr>
          <w:rFonts w:ascii="Cambria" w:hAnsi="Cambria"/>
          <w:b/>
        </w:rPr>
        <w:t xml:space="preserve"> (</w:t>
      </w:r>
      <w:r w:rsidR="00E01714" w:rsidRPr="008068AC">
        <w:rPr>
          <w:rFonts w:ascii="Cambria" w:hAnsi="Cambria"/>
          <w:b/>
        </w:rPr>
        <w:t>2. faza CTN) Z OPERACIJO, UVRŠČENO NA SEZNAM IZBRANIH OPERACI</w:t>
      </w:r>
      <w:r w:rsidR="00E01714">
        <w:rPr>
          <w:rFonts w:ascii="Cambria" w:hAnsi="Cambria"/>
          <w:b/>
        </w:rPr>
        <w:t>J V ZMOS</w:t>
      </w:r>
      <w:r w:rsidR="00E01714" w:rsidRPr="008068AC">
        <w:rPr>
          <w:rFonts w:ascii="Cambria" w:hAnsi="Cambria"/>
          <w:b/>
        </w:rPr>
        <w:t xml:space="preserve"> (1. faza CTN)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39309006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Številka vloga: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4F936378" w14:textId="77777777" w:rsidR="00E01714" w:rsidRDefault="00E01714" w:rsidP="000E4305">
      <w:pPr>
        <w:spacing w:after="0"/>
        <w:rPr>
          <w:rFonts w:ascii="Cambria" w:hAnsi="Cambria"/>
        </w:rPr>
      </w:pPr>
    </w:p>
    <w:p w14:paraId="645BC709" w14:textId="6FB30181" w:rsidR="00E01714" w:rsidRDefault="00E01714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Št. dopisa </w:t>
      </w:r>
      <w:r w:rsidR="003B4310">
        <w:rPr>
          <w:rFonts w:ascii="Cambria" w:hAnsi="Cambria"/>
        </w:rPr>
        <w:t>MZI</w:t>
      </w:r>
      <w:r>
        <w:rPr>
          <w:rFonts w:ascii="Cambria" w:hAnsi="Cambria"/>
        </w:rPr>
        <w:t xml:space="preserve"> z dne: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567"/>
        <w:gridCol w:w="709"/>
        <w:gridCol w:w="1984"/>
      </w:tblGrid>
      <w:tr w:rsidR="00E01714" w14:paraId="718AFEF9" w14:textId="099DB27A" w:rsidTr="0016041B">
        <w:tc>
          <w:tcPr>
            <w:tcW w:w="709" w:type="dxa"/>
          </w:tcPr>
          <w:p w14:paraId="08C9ADDF" w14:textId="15587EFA" w:rsidR="00E01714" w:rsidRDefault="00E01714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5670" w:type="dxa"/>
          </w:tcPr>
          <w:p w14:paraId="3C1FF6B4" w14:textId="7F0BFB88" w:rsidR="00E01714" w:rsidRDefault="00E01714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567" w:type="dxa"/>
          </w:tcPr>
          <w:p w14:paraId="31481971" w14:textId="09BD91E3" w:rsidR="00E01714" w:rsidRDefault="00E01714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709" w:type="dxa"/>
          </w:tcPr>
          <w:p w14:paraId="3604CF21" w14:textId="48926025" w:rsidR="00E01714" w:rsidRDefault="00E01714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  <w:tc>
          <w:tcPr>
            <w:tcW w:w="1984" w:type="dxa"/>
          </w:tcPr>
          <w:p w14:paraId="01D4A367" w14:textId="31BA22D0" w:rsidR="00E01714" w:rsidRDefault="00E01714" w:rsidP="00C8312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Opomba</w:t>
            </w:r>
          </w:p>
        </w:tc>
      </w:tr>
      <w:tr w:rsidR="00E01714" w14:paraId="1ABDAE23" w14:textId="558D58EB" w:rsidTr="0016041B">
        <w:tc>
          <w:tcPr>
            <w:tcW w:w="709" w:type="dxa"/>
          </w:tcPr>
          <w:p w14:paraId="76D15CE2" w14:textId="4CD656B6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1.1</w:t>
            </w:r>
          </w:p>
        </w:tc>
        <w:tc>
          <w:tcPr>
            <w:tcW w:w="5670" w:type="dxa"/>
          </w:tcPr>
          <w:p w14:paraId="58E536BF" w14:textId="0B2C5701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Cilj/cilji operacije v 2. fazi so enaki cilju/ciljem operacije v 1. fazi</w:t>
            </w:r>
          </w:p>
        </w:tc>
        <w:tc>
          <w:tcPr>
            <w:tcW w:w="567" w:type="dxa"/>
            <w:vAlign w:val="center"/>
          </w:tcPr>
          <w:p w14:paraId="6C7225E9" w14:textId="0282F31E" w:rsidR="00E01714" w:rsidRPr="00376F24" w:rsidRDefault="00FF0AD5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4477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D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2254464" w14:textId="6AC40C39" w:rsidR="00E01714" w:rsidRPr="00376F24" w:rsidRDefault="00FF0AD5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45845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A99198C" w14:textId="77777777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</w:p>
        </w:tc>
      </w:tr>
      <w:tr w:rsidR="00E01714" w14:paraId="57136353" w14:textId="77777777" w:rsidTr="0016041B">
        <w:tc>
          <w:tcPr>
            <w:tcW w:w="709" w:type="dxa"/>
          </w:tcPr>
          <w:p w14:paraId="3961F763" w14:textId="4B5B043E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1.2</w:t>
            </w:r>
          </w:p>
        </w:tc>
        <w:tc>
          <w:tcPr>
            <w:tcW w:w="5670" w:type="dxa"/>
          </w:tcPr>
          <w:p w14:paraId="7E5C6EC6" w14:textId="6D9F8DBC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Namen/nameni operacije v 2. fazi so enaki namenu/namenom operacije v 1. fazi</w:t>
            </w:r>
          </w:p>
        </w:tc>
        <w:tc>
          <w:tcPr>
            <w:tcW w:w="567" w:type="dxa"/>
            <w:vAlign w:val="center"/>
          </w:tcPr>
          <w:p w14:paraId="3B128BA7" w14:textId="4FE16CD6" w:rsidR="00E01714" w:rsidRPr="00376F24" w:rsidRDefault="00FF0AD5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64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1846AE5" w14:textId="7981A2FA" w:rsidR="00E01714" w:rsidRPr="00376F24" w:rsidRDefault="00FF0AD5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7415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005BC3D" w14:textId="77777777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</w:p>
        </w:tc>
      </w:tr>
      <w:tr w:rsidR="00E01714" w14:paraId="116DCF8B" w14:textId="77777777" w:rsidTr="0016041B">
        <w:tc>
          <w:tcPr>
            <w:tcW w:w="709" w:type="dxa"/>
          </w:tcPr>
          <w:p w14:paraId="4C3DD666" w14:textId="7DBEAC5D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1.3</w:t>
            </w:r>
          </w:p>
        </w:tc>
        <w:tc>
          <w:tcPr>
            <w:tcW w:w="5670" w:type="dxa"/>
          </w:tcPr>
          <w:p w14:paraId="7B56D92C" w14:textId="0A317957" w:rsidR="00E01714" w:rsidRPr="00376F24" w:rsidRDefault="00E01714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Ključne aktivnosti operacije, predložene v 2. fazi so enake ključnim aktivnostim, ki so bile predvidene v vlogi, predloženi  v 1. fazi</w:t>
            </w:r>
          </w:p>
        </w:tc>
        <w:tc>
          <w:tcPr>
            <w:tcW w:w="567" w:type="dxa"/>
            <w:vAlign w:val="center"/>
          </w:tcPr>
          <w:p w14:paraId="4DD6702F" w14:textId="0C4BD106" w:rsidR="00E01714" w:rsidRPr="00376F24" w:rsidRDefault="00FF0AD5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8939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9A9703" w14:textId="009265FC" w:rsidR="00E01714" w:rsidRPr="00376F24" w:rsidRDefault="00FF0AD5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4892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3A0230F" w14:textId="6B35ADCA" w:rsidR="00E01714" w:rsidRPr="00376F24" w:rsidRDefault="00FF0AD5" w:rsidP="00376F24">
            <w:pPr>
              <w:spacing w:line="259" w:lineRule="auto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62739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01714" w:rsidRPr="00376F24">
              <w:rPr>
                <w:rFonts w:ascii="Cambria" w:hAnsi="Cambria"/>
              </w:rPr>
              <w:t xml:space="preserve"> </w:t>
            </w:r>
            <w:r w:rsidR="000D4BED" w:rsidRPr="00376F24">
              <w:rPr>
                <w:rFonts w:ascii="Cambria" w:hAnsi="Cambria"/>
              </w:rPr>
              <w:t>Ključne</w:t>
            </w:r>
            <w:r w:rsidR="00E01714" w:rsidRPr="00376F24">
              <w:rPr>
                <w:rFonts w:ascii="Cambria" w:hAnsi="Cambria"/>
              </w:rPr>
              <w:t xml:space="preserve"> aktivnosti so opredeljene v DIIP, a so</w:t>
            </w:r>
            <w:r w:rsidR="000D4BED" w:rsidRPr="00376F24">
              <w:rPr>
                <w:rFonts w:ascii="Cambria" w:hAnsi="Cambria"/>
              </w:rPr>
              <w:t xml:space="preserve"> sedaj</w:t>
            </w:r>
            <w:r w:rsidR="00E01714" w:rsidRPr="00376F24">
              <w:rPr>
                <w:rFonts w:ascii="Cambria" w:hAnsi="Cambria"/>
              </w:rPr>
              <w:t xml:space="preserve"> bolj razdelane</w:t>
            </w:r>
          </w:p>
        </w:tc>
      </w:tr>
      <w:tr w:rsidR="0016041B" w14:paraId="184E8FA8" w14:textId="77777777" w:rsidTr="0016041B">
        <w:tc>
          <w:tcPr>
            <w:tcW w:w="709" w:type="dxa"/>
          </w:tcPr>
          <w:p w14:paraId="51D17816" w14:textId="36E3CDFD" w:rsidR="0016041B" w:rsidRPr="00376F24" w:rsidRDefault="0016041B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1.4</w:t>
            </w:r>
          </w:p>
        </w:tc>
        <w:tc>
          <w:tcPr>
            <w:tcW w:w="5670" w:type="dxa"/>
          </w:tcPr>
          <w:p w14:paraId="6BF8CCAA" w14:textId="1235E131" w:rsidR="0016041B" w:rsidRPr="00376F24" w:rsidRDefault="0016041B" w:rsidP="00376F24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>Prispevek operacije h kazalniku ID4.17</w:t>
            </w:r>
            <w:r w:rsidRPr="00860CEE">
              <w:rPr>
                <w:rFonts w:ascii="Cambria" w:hAnsi="Cambria"/>
              </w:rPr>
              <w:t xml:space="preserve">: </w:t>
            </w:r>
            <w:r>
              <w:rPr>
                <w:rFonts w:ascii="Cambria" w:hAnsi="Cambria"/>
              </w:rPr>
              <w:t>š</w:t>
            </w:r>
            <w:r w:rsidRPr="009F3ECE">
              <w:rPr>
                <w:rFonts w:ascii="Cambria" w:hAnsi="Cambria"/>
              </w:rPr>
              <w:t>tevilo ukrepov trajnostne mobilnosti v okviru trajnostnih urbanih strategij</w:t>
            </w:r>
            <w:r>
              <w:rPr>
                <w:rFonts w:ascii="Cambria" w:hAnsi="Cambria"/>
              </w:rPr>
              <w:t xml:space="preserve"> </w:t>
            </w:r>
            <w:r w:rsidR="00376F24">
              <w:rPr>
                <w:rFonts w:ascii="Cambria" w:hAnsi="Cambria"/>
              </w:rPr>
              <w:t xml:space="preserve">je </w:t>
            </w:r>
            <w:r w:rsidRPr="00860CEE">
              <w:rPr>
                <w:rFonts w:ascii="Cambria" w:hAnsi="Cambria"/>
              </w:rPr>
              <w:t xml:space="preserve">v 2. fazi </w:t>
            </w:r>
            <w:r w:rsidR="00376F24">
              <w:rPr>
                <w:rFonts w:ascii="Cambria" w:hAnsi="Cambria"/>
              </w:rPr>
              <w:t xml:space="preserve">enak oziroma se </w:t>
            </w:r>
            <w:r w:rsidRPr="00860CEE">
              <w:rPr>
                <w:rFonts w:ascii="Cambria" w:hAnsi="Cambria"/>
              </w:rPr>
              <w:t xml:space="preserve">ni zmanjšal v primerjavi s prispevkom operacije k temu kazalniku, ki je bil </w:t>
            </w:r>
            <w:r>
              <w:rPr>
                <w:rFonts w:ascii="Cambria" w:hAnsi="Cambria"/>
              </w:rPr>
              <w:t>naveden</w:t>
            </w:r>
            <w:r w:rsidRPr="00860CEE">
              <w:rPr>
                <w:rFonts w:ascii="Cambria" w:hAnsi="Cambria"/>
              </w:rPr>
              <w:t xml:space="preserve"> v 1. fazi</w:t>
            </w:r>
            <w:r>
              <w:rPr>
                <w:rFonts w:ascii="Cambria" w:hAnsi="Cambria"/>
              </w:rPr>
              <w:t>.</w:t>
            </w:r>
          </w:p>
        </w:tc>
        <w:tc>
          <w:tcPr>
            <w:tcW w:w="567" w:type="dxa"/>
            <w:vAlign w:val="center"/>
          </w:tcPr>
          <w:p w14:paraId="42D08C72" w14:textId="68C378AA" w:rsidR="0016041B" w:rsidRDefault="00FF0AD5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66982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41B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A8C076" w14:textId="2DF8F916" w:rsidR="0016041B" w:rsidRDefault="00FF0AD5" w:rsidP="00806D0C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48289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41B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45EC60E8" w14:textId="77777777" w:rsidR="0016041B" w:rsidRDefault="0016041B" w:rsidP="00376F24">
            <w:pPr>
              <w:spacing w:line="259" w:lineRule="auto"/>
              <w:rPr>
                <w:rFonts w:ascii="Cambria" w:hAnsi="Cambria"/>
              </w:rPr>
            </w:pPr>
          </w:p>
        </w:tc>
      </w:tr>
      <w:tr w:rsidR="00DF1CC8" w14:paraId="3B363D92" w14:textId="77777777" w:rsidTr="0016041B">
        <w:tc>
          <w:tcPr>
            <w:tcW w:w="709" w:type="dxa"/>
          </w:tcPr>
          <w:p w14:paraId="3D436839" w14:textId="422F1EC7" w:rsidR="00DF1CC8" w:rsidRPr="00376F24" w:rsidRDefault="00DF1CC8" w:rsidP="00376F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5670" w:type="dxa"/>
          </w:tcPr>
          <w:p w14:paraId="5E02255A" w14:textId="05401CD4" w:rsidR="00DF1CC8" w:rsidRPr="00376F24" w:rsidRDefault="00DF1CC8" w:rsidP="000A5D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Prispevek operacije k merilom iz Povabila (1. faze) </w:t>
            </w:r>
            <w:r w:rsidRPr="0089393D">
              <w:rPr>
                <w:rFonts w:ascii="Cambria" w:hAnsi="Cambria"/>
                <w:b/>
              </w:rPr>
              <w:t>je v 2. fazi enak oziroma se ni zmanjšal</w:t>
            </w:r>
            <w:r w:rsidRPr="00860CEE">
              <w:rPr>
                <w:rFonts w:ascii="Cambria" w:hAnsi="Cambria"/>
              </w:rPr>
              <w:t xml:space="preserve"> v primerjavi s prispevkom operacije k </w:t>
            </w:r>
            <w:r>
              <w:rPr>
                <w:rFonts w:ascii="Cambria" w:hAnsi="Cambria"/>
              </w:rPr>
              <w:t xml:space="preserve">merilom </w:t>
            </w:r>
            <w:r w:rsidRPr="00860CEE">
              <w:rPr>
                <w:rFonts w:ascii="Cambria" w:hAnsi="Cambria"/>
              </w:rPr>
              <w:t>v 1. fazi</w:t>
            </w:r>
            <w:r w:rsidR="000A5DFE">
              <w:rPr>
                <w:rFonts w:ascii="Cambria" w:hAnsi="Cambria"/>
              </w:rPr>
              <w:t xml:space="preserve">:  </w:t>
            </w:r>
            <w:r w:rsidR="000A5DFE" w:rsidRPr="0089393D">
              <w:rPr>
                <w:rFonts w:ascii="Cambria" w:hAnsi="Cambria"/>
                <w:b/>
              </w:rPr>
              <w:t>se označi pri vsakem merilu 1.5. posebej v nadaljevanju</w:t>
            </w:r>
            <w:r w:rsidRPr="0089393D">
              <w:rPr>
                <w:rFonts w:ascii="Cambria" w:hAnsi="Cambria"/>
                <w:b/>
              </w:rPr>
              <w:t>.</w:t>
            </w:r>
          </w:p>
        </w:tc>
        <w:tc>
          <w:tcPr>
            <w:tcW w:w="567" w:type="dxa"/>
            <w:vAlign w:val="center"/>
          </w:tcPr>
          <w:p w14:paraId="135FD4F3" w14:textId="1AB54009" w:rsidR="00DF1CC8" w:rsidRDefault="00DF1CC8" w:rsidP="00806D0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709" w:type="dxa"/>
            <w:vAlign w:val="center"/>
          </w:tcPr>
          <w:p w14:paraId="5E792D4A" w14:textId="366647A7" w:rsidR="00DF1CC8" w:rsidRDefault="00DF1CC8" w:rsidP="00806D0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1984" w:type="dxa"/>
          </w:tcPr>
          <w:p w14:paraId="69CB66DE" w14:textId="5FF0A4DD" w:rsidR="00DF1CC8" w:rsidRPr="0089393D" w:rsidRDefault="004850A7" w:rsidP="00384B9A">
            <w:pPr>
              <w:rPr>
                <w:rFonts w:ascii="Cambria" w:hAnsi="Cambria"/>
                <w:sz w:val="18"/>
                <w:szCs w:val="18"/>
              </w:rPr>
            </w:pPr>
            <w:r w:rsidRPr="0089393D">
              <w:rPr>
                <w:rFonts w:ascii="Cambria" w:hAnsi="Cambria"/>
                <w:sz w:val="18"/>
                <w:szCs w:val="18"/>
              </w:rPr>
              <w:t>Če je pri katerem merilu 1.5. v nadaljevanju odgovor   »NE«, se pri tem merilu opredeli  sprememb</w:t>
            </w:r>
            <w:r w:rsidR="00384B9A">
              <w:rPr>
                <w:rFonts w:ascii="Cambria" w:hAnsi="Cambria"/>
                <w:sz w:val="18"/>
                <w:szCs w:val="18"/>
              </w:rPr>
              <w:t>o</w:t>
            </w:r>
            <w:r w:rsidRPr="0089393D">
              <w:rPr>
                <w:rFonts w:ascii="Cambria" w:hAnsi="Cambria"/>
                <w:sz w:val="18"/>
                <w:szCs w:val="18"/>
              </w:rPr>
              <w:t xml:space="preserve"> in razlog</w:t>
            </w:r>
            <w:r w:rsidR="00384B9A">
              <w:rPr>
                <w:rFonts w:ascii="Cambria" w:hAnsi="Cambria"/>
                <w:sz w:val="18"/>
                <w:szCs w:val="18"/>
              </w:rPr>
              <w:t>(e)</w:t>
            </w:r>
            <w:r w:rsidRPr="0089393D">
              <w:rPr>
                <w:rFonts w:ascii="Cambria" w:hAnsi="Cambria"/>
                <w:sz w:val="18"/>
                <w:szCs w:val="18"/>
              </w:rPr>
              <w:t xml:space="preserve"> zanj</w:t>
            </w:r>
            <w:r w:rsidR="00384B9A">
              <w:rPr>
                <w:rFonts w:ascii="Cambria" w:hAnsi="Cambria"/>
                <w:sz w:val="18"/>
                <w:szCs w:val="18"/>
              </w:rPr>
              <w:t>o</w:t>
            </w:r>
            <w:r w:rsidRPr="0089393D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DF1CC8" w14:paraId="583FB1DE" w14:textId="77777777" w:rsidTr="0016041B">
        <w:tc>
          <w:tcPr>
            <w:tcW w:w="709" w:type="dxa"/>
          </w:tcPr>
          <w:p w14:paraId="55534F20" w14:textId="0CD795DB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1.5.1</w:t>
            </w:r>
          </w:p>
        </w:tc>
        <w:tc>
          <w:tcPr>
            <w:tcW w:w="5670" w:type="dxa"/>
          </w:tcPr>
          <w:p w14:paraId="780F5EAE" w14:textId="2832DC03" w:rsidR="00DF1CC8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M1 – prispevek </w:t>
            </w:r>
            <w:r w:rsidRPr="00DF1CC8">
              <w:rPr>
                <w:rFonts w:ascii="Cambria" w:hAnsi="Cambria"/>
              </w:rPr>
              <w:t>k</w:t>
            </w:r>
            <w:r>
              <w:rPr>
                <w:rFonts w:ascii="Cambria" w:hAnsi="Cambria"/>
              </w:rPr>
              <w:t xml:space="preserve"> </w:t>
            </w:r>
            <w:r w:rsidRPr="00DF1CC8">
              <w:rPr>
                <w:rFonts w:ascii="Cambria" w:hAnsi="Cambria"/>
              </w:rPr>
              <w:t>doseganju strateških ciljev CPS</w:t>
            </w:r>
            <w:r>
              <w:rPr>
                <w:rFonts w:ascii="Cambria" w:hAnsi="Cambria"/>
              </w:rPr>
              <w:t xml:space="preserve"> (št. strateških ciljev CPS</w:t>
            </w:r>
            <w:r w:rsidRPr="00DF1CC8">
              <w:rPr>
                <w:rFonts w:ascii="Cambria" w:hAnsi="Cambria"/>
              </w:rPr>
              <w:t>:</w:t>
            </w:r>
          </w:p>
        </w:tc>
        <w:tc>
          <w:tcPr>
            <w:tcW w:w="567" w:type="dxa"/>
            <w:vAlign w:val="center"/>
          </w:tcPr>
          <w:p w14:paraId="00B0342C" w14:textId="626A8C9E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89362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2CE3250" w14:textId="2CA16B8E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540126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3B6CCEA0" w14:textId="0F183CC0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3B014A61" w14:textId="77777777" w:rsidTr="0016041B">
        <w:tc>
          <w:tcPr>
            <w:tcW w:w="709" w:type="dxa"/>
          </w:tcPr>
          <w:p w14:paraId="301466D7" w14:textId="459CB146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1.5.2</w:t>
            </w:r>
          </w:p>
        </w:tc>
        <w:tc>
          <w:tcPr>
            <w:tcW w:w="5670" w:type="dxa"/>
          </w:tcPr>
          <w:p w14:paraId="19BA0BDE" w14:textId="2DF190B2" w:rsidR="00DF1CC8" w:rsidRDefault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M2.1 - </w:t>
            </w:r>
            <w:bookmarkStart w:id="0" w:name="_GoBack"/>
            <w:r w:rsidR="000A5DFE">
              <w:rPr>
                <w:rFonts w:ascii="Cambria" w:hAnsi="Cambria"/>
              </w:rPr>
              <w:t>število</w:t>
            </w:r>
            <w:r w:rsidR="000A5DFE" w:rsidRPr="00DF1CC8">
              <w:rPr>
                <w:rFonts w:ascii="Cambria" w:hAnsi="Cambria"/>
              </w:rPr>
              <w:t xml:space="preserve"> </w:t>
            </w:r>
            <w:bookmarkEnd w:id="0"/>
            <w:r w:rsidRPr="00DF1CC8">
              <w:rPr>
                <w:rFonts w:ascii="Cambria" w:hAnsi="Cambria"/>
              </w:rPr>
              <w:t>opravljenih potniških kilometrov</w:t>
            </w:r>
            <w:r>
              <w:rPr>
                <w:rFonts w:ascii="Cambria" w:hAnsi="Cambria"/>
              </w:rPr>
              <w:t xml:space="preserve"> (P+R)</w:t>
            </w:r>
          </w:p>
        </w:tc>
        <w:tc>
          <w:tcPr>
            <w:tcW w:w="567" w:type="dxa"/>
            <w:vAlign w:val="center"/>
          </w:tcPr>
          <w:p w14:paraId="1165FB40" w14:textId="4AFE3AAA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394124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0647130" w14:textId="161D60BB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49402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7856F4FB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687753D0" w14:textId="77777777" w:rsidTr="0016041B">
        <w:tc>
          <w:tcPr>
            <w:tcW w:w="709" w:type="dxa"/>
          </w:tcPr>
          <w:p w14:paraId="38EB7A1E" w14:textId="2749A58B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1.5.3</w:t>
            </w:r>
          </w:p>
        </w:tc>
        <w:tc>
          <w:tcPr>
            <w:tcW w:w="5670" w:type="dxa"/>
          </w:tcPr>
          <w:p w14:paraId="3CB8A08C" w14:textId="313B37D5" w:rsidR="00DF1CC8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M2.2 - </w:t>
            </w:r>
            <w:r w:rsidRPr="00DF1CC8">
              <w:rPr>
                <w:rFonts w:ascii="Cambria" w:hAnsi="Cambria"/>
              </w:rPr>
              <w:t>povezava z JPP proti središču mesta</w:t>
            </w:r>
          </w:p>
        </w:tc>
        <w:tc>
          <w:tcPr>
            <w:tcW w:w="567" w:type="dxa"/>
            <w:vAlign w:val="center"/>
          </w:tcPr>
          <w:p w14:paraId="11F3F7EC" w14:textId="7EF7843E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134372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77AE323" w14:textId="789947A4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51954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0689DB8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1599663F" w14:textId="77777777" w:rsidTr="0016041B">
        <w:tc>
          <w:tcPr>
            <w:tcW w:w="709" w:type="dxa"/>
          </w:tcPr>
          <w:p w14:paraId="36637086" w14:textId="4F609A8A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1.5.4</w:t>
            </w:r>
          </w:p>
        </w:tc>
        <w:tc>
          <w:tcPr>
            <w:tcW w:w="5670" w:type="dxa"/>
          </w:tcPr>
          <w:p w14:paraId="1FE08485" w14:textId="758445CB" w:rsidR="00DF1CC8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M3.1 – dolžina zvezne kolesarske povezave</w:t>
            </w:r>
          </w:p>
        </w:tc>
        <w:tc>
          <w:tcPr>
            <w:tcW w:w="567" w:type="dxa"/>
            <w:vAlign w:val="center"/>
          </w:tcPr>
          <w:p w14:paraId="0348B2DE" w14:textId="7B495D10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209196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702AC3E" w14:textId="48843768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51102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5C9685D7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1927F04A" w14:textId="77777777" w:rsidTr="0016041B">
        <w:tc>
          <w:tcPr>
            <w:tcW w:w="709" w:type="dxa"/>
          </w:tcPr>
          <w:p w14:paraId="4F7D58AD" w14:textId="48158031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1.5.5</w:t>
            </w:r>
          </w:p>
        </w:tc>
        <w:tc>
          <w:tcPr>
            <w:tcW w:w="5670" w:type="dxa"/>
          </w:tcPr>
          <w:p w14:paraId="16BFB1E0" w14:textId="43BF00F1" w:rsidR="00DF1CC8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M3.2 – ukrepi za udobnost in privlačnost kolesarske infrastrukture</w:t>
            </w:r>
          </w:p>
        </w:tc>
        <w:tc>
          <w:tcPr>
            <w:tcW w:w="567" w:type="dxa"/>
            <w:vAlign w:val="center"/>
          </w:tcPr>
          <w:p w14:paraId="5317ADB9" w14:textId="1D743FBB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732199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E7079C2" w14:textId="0FBDAD6C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51797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4BFBE25D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45F2AE1C" w14:textId="77777777" w:rsidTr="0016041B">
        <w:tc>
          <w:tcPr>
            <w:tcW w:w="709" w:type="dxa"/>
          </w:tcPr>
          <w:p w14:paraId="454CE438" w14:textId="7BE3AC64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1.5.6</w:t>
            </w:r>
          </w:p>
        </w:tc>
        <w:tc>
          <w:tcPr>
            <w:tcW w:w="5670" w:type="dxa"/>
          </w:tcPr>
          <w:p w14:paraId="31DC09DE" w14:textId="07411B1C" w:rsidR="00DF1CC8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M3.3 – ukrepi za izboljšanje kolesarske infrastrukture</w:t>
            </w:r>
          </w:p>
        </w:tc>
        <w:tc>
          <w:tcPr>
            <w:tcW w:w="567" w:type="dxa"/>
            <w:vAlign w:val="center"/>
          </w:tcPr>
          <w:p w14:paraId="61735519" w14:textId="0A496FAF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7796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20949CEA" w14:textId="5660018F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209057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0548804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31828E52" w14:textId="77777777" w:rsidTr="0016041B">
        <w:tc>
          <w:tcPr>
            <w:tcW w:w="709" w:type="dxa"/>
          </w:tcPr>
          <w:p w14:paraId="136F4C48" w14:textId="68597B4D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1.5.7</w:t>
            </w:r>
          </w:p>
        </w:tc>
        <w:tc>
          <w:tcPr>
            <w:tcW w:w="5670" w:type="dxa"/>
          </w:tcPr>
          <w:p w14:paraId="2FCE2CF7" w14:textId="2C54AC7B" w:rsidR="00DF1CC8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M3.4 – neposrednost kolesarske povezave</w:t>
            </w:r>
          </w:p>
        </w:tc>
        <w:tc>
          <w:tcPr>
            <w:tcW w:w="567" w:type="dxa"/>
            <w:vAlign w:val="center"/>
          </w:tcPr>
          <w:p w14:paraId="139FD7A9" w14:textId="26BB5BDE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2018575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6213B01" w14:textId="00293C47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09061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73E19E4B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0260F162" w14:textId="77777777" w:rsidTr="0016041B">
        <w:tc>
          <w:tcPr>
            <w:tcW w:w="709" w:type="dxa"/>
          </w:tcPr>
          <w:p w14:paraId="68AC05D3" w14:textId="4BDC264B" w:rsidR="00DF1CC8" w:rsidRPr="00376F24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1.5.8</w:t>
            </w:r>
          </w:p>
        </w:tc>
        <w:tc>
          <w:tcPr>
            <w:tcW w:w="5670" w:type="dxa"/>
          </w:tcPr>
          <w:p w14:paraId="2A6856AE" w14:textId="76ED77C2" w:rsidR="00DF1CC8" w:rsidRDefault="00DF1CC8" w:rsidP="00DF1C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M4 – ukrepi za dvig družbene ozaveščenosti</w:t>
            </w:r>
          </w:p>
        </w:tc>
        <w:tc>
          <w:tcPr>
            <w:tcW w:w="567" w:type="dxa"/>
            <w:vAlign w:val="center"/>
          </w:tcPr>
          <w:p w14:paraId="7FD221AE" w14:textId="737500E1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84631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B631390" w14:textId="4110913A" w:rsidR="00DF1CC8" w:rsidRDefault="00FF0AD5" w:rsidP="00DF1CC8">
            <w:pPr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71520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2F23ED2" w14:textId="77777777" w:rsidR="00DF1CC8" w:rsidRDefault="00DF1CC8" w:rsidP="00DF1CC8">
            <w:pPr>
              <w:rPr>
                <w:rFonts w:ascii="Cambria" w:hAnsi="Cambria"/>
              </w:rPr>
            </w:pPr>
          </w:p>
        </w:tc>
      </w:tr>
      <w:tr w:rsidR="00DF1CC8" w14:paraId="096EC530" w14:textId="77777777" w:rsidTr="0016041B">
        <w:tc>
          <w:tcPr>
            <w:tcW w:w="709" w:type="dxa"/>
          </w:tcPr>
          <w:p w14:paraId="421B99FA" w14:textId="78366DC1" w:rsidR="00DF1CC8" w:rsidRPr="00376F24" w:rsidRDefault="00DF1CC8" w:rsidP="00DF1CC8">
            <w:pPr>
              <w:spacing w:line="259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1.6</w:t>
            </w:r>
          </w:p>
        </w:tc>
        <w:tc>
          <w:tcPr>
            <w:tcW w:w="5670" w:type="dxa"/>
          </w:tcPr>
          <w:p w14:paraId="37EEF1F3" w14:textId="6ABD06B7" w:rsidR="00DF1CC8" w:rsidRPr="00376F24" w:rsidRDefault="00DF1CC8" w:rsidP="00DF1CC8">
            <w:pPr>
              <w:spacing w:line="259" w:lineRule="auto"/>
              <w:rPr>
                <w:rFonts w:ascii="Cambria" w:hAnsi="Cambria"/>
              </w:rPr>
            </w:pPr>
            <w:r w:rsidRPr="00376F24">
              <w:rPr>
                <w:rFonts w:ascii="Cambria" w:hAnsi="Cambria"/>
              </w:rPr>
              <w:t xml:space="preserve">Vloga za operacijo je bila vložena v obdobju z indikativno alokacijo sredstev za izvajanje TUS in te alokacije </w:t>
            </w:r>
            <w:r>
              <w:rPr>
                <w:rFonts w:ascii="Cambria" w:hAnsi="Cambria"/>
              </w:rPr>
              <w:t>–</w:t>
            </w:r>
            <w:r w:rsidRPr="00376F24">
              <w:rPr>
                <w:rFonts w:ascii="Cambria" w:hAnsi="Cambria"/>
              </w:rPr>
              <w:t xml:space="preserve"> skupaj </w:t>
            </w:r>
            <w:r w:rsidRPr="00376F24">
              <w:rPr>
                <w:rFonts w:ascii="Cambria" w:hAnsi="Cambria"/>
              </w:rPr>
              <w:lastRenderedPageBreak/>
              <w:t>z vrednostjo vseh drugih potrjenih operacij MO znotraj PN 4.4 (ESRR) – ne presega</w:t>
            </w:r>
          </w:p>
        </w:tc>
        <w:tc>
          <w:tcPr>
            <w:tcW w:w="567" w:type="dxa"/>
            <w:vAlign w:val="center"/>
          </w:tcPr>
          <w:p w14:paraId="64C4C0DB" w14:textId="77777777" w:rsidR="00DF1CC8" w:rsidRDefault="00FF0AD5" w:rsidP="00DF1CC8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87196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B2779A2" w14:textId="77777777" w:rsidR="00DF1CC8" w:rsidRDefault="00FF0AD5" w:rsidP="00DF1CC8">
            <w:pPr>
              <w:spacing w:line="259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951363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C8" w:rsidRPr="00376F2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4722127" w14:textId="77777777" w:rsidR="00DF1CC8" w:rsidRDefault="00DF1CC8" w:rsidP="00DF1CC8">
            <w:pPr>
              <w:spacing w:line="259" w:lineRule="auto"/>
              <w:rPr>
                <w:rFonts w:ascii="Cambria" w:hAnsi="Cambria"/>
              </w:rPr>
            </w:pPr>
          </w:p>
        </w:tc>
      </w:tr>
    </w:tbl>
    <w:p w14:paraId="08DE7BDF" w14:textId="77777777" w:rsidR="00C8312B" w:rsidRDefault="00C8312B" w:rsidP="000E4305">
      <w:pPr>
        <w:spacing w:after="0"/>
        <w:rPr>
          <w:rFonts w:ascii="Cambria" w:hAnsi="Cambria"/>
        </w:rPr>
      </w:pPr>
    </w:p>
    <w:p w14:paraId="519290DA" w14:textId="4B15CE0F" w:rsidR="00E01714" w:rsidRDefault="00543137" w:rsidP="00E01714">
      <w:pPr>
        <w:spacing w:after="0"/>
        <w:rPr>
          <w:rFonts w:ascii="Cambria" w:hAnsi="Cambria"/>
        </w:rPr>
      </w:pPr>
      <w:r>
        <w:rPr>
          <w:rFonts w:ascii="Cambria" w:hAnsi="Cambria"/>
        </w:rPr>
        <w:t>Skladnost vloge v 2. fazi s Seznamom izbranih operacij</w:t>
      </w:r>
      <w:r w:rsidR="00E01714">
        <w:rPr>
          <w:rFonts w:ascii="Cambria" w:hAnsi="Cambria"/>
        </w:rPr>
        <w:t xml:space="preserve">: </w:t>
      </w:r>
    </w:p>
    <w:p w14:paraId="7ECBE25E" w14:textId="060B5B7C" w:rsidR="00E01714" w:rsidRDefault="00FF0AD5" w:rsidP="00E01714">
      <w:pPr>
        <w:spacing w:after="0"/>
        <w:ind w:firstLine="708"/>
        <w:rPr>
          <w:rFonts w:ascii="Cambria" w:hAnsi="Cambria"/>
        </w:rPr>
      </w:pP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1714">
            <w:rPr>
              <w:rFonts w:ascii="MS Gothic" w:eastAsia="MS Gothic" w:hAnsi="MS Gothic" w:hint="eastAsia"/>
            </w:rPr>
            <w:t>☐</w:t>
          </w:r>
        </w:sdtContent>
      </w:sdt>
      <w:r w:rsidR="00E01714">
        <w:rPr>
          <w:rFonts w:ascii="Cambria" w:hAnsi="Cambria"/>
        </w:rPr>
        <w:t xml:space="preserve"> </w:t>
      </w:r>
      <w:r w:rsidR="00543137">
        <w:rPr>
          <w:rFonts w:ascii="Cambria" w:hAnsi="Cambria"/>
        </w:rPr>
        <w:t xml:space="preserve">Vloga JE </w:t>
      </w:r>
      <w:r w:rsidR="00E01714">
        <w:rPr>
          <w:rFonts w:ascii="Cambria" w:hAnsi="Cambria"/>
        </w:rPr>
        <w:t>SKLADN</w:t>
      </w:r>
      <w:r w:rsidR="00543137">
        <w:rPr>
          <w:rFonts w:ascii="Cambria" w:hAnsi="Cambria"/>
        </w:rPr>
        <w:t>A</w:t>
      </w:r>
      <w:r w:rsidR="00E01714">
        <w:rPr>
          <w:rFonts w:ascii="Cambria" w:hAnsi="Cambria"/>
        </w:rPr>
        <w:t xml:space="preserve"> s Seznamom izbranih operacij</w:t>
      </w:r>
    </w:p>
    <w:p w14:paraId="7CC1695A" w14:textId="77777777" w:rsidR="00543137" w:rsidRDefault="00E01714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</w:t>
      </w:r>
      <w:r w:rsidR="00543137">
        <w:rPr>
          <w:rFonts w:ascii="Cambria" w:hAnsi="Cambria"/>
        </w:rPr>
        <w:t xml:space="preserve">Vloga </w:t>
      </w:r>
      <w:r>
        <w:rPr>
          <w:rFonts w:ascii="Cambria" w:hAnsi="Cambria"/>
        </w:rPr>
        <w:t>N</w:t>
      </w:r>
      <w:r w:rsidR="00543137">
        <w:rPr>
          <w:rFonts w:ascii="Cambria" w:hAnsi="Cambria"/>
        </w:rPr>
        <w:t>I</w:t>
      </w:r>
      <w:r>
        <w:rPr>
          <w:rFonts w:ascii="Cambria" w:hAnsi="Cambria"/>
        </w:rPr>
        <w:t xml:space="preserve"> SKLADN</w:t>
      </w:r>
      <w:r w:rsidR="00543137">
        <w:rPr>
          <w:rFonts w:ascii="Cambria" w:hAnsi="Cambria"/>
        </w:rPr>
        <w:t>A</w:t>
      </w:r>
      <w:r>
        <w:rPr>
          <w:rFonts w:ascii="Cambria" w:hAnsi="Cambria"/>
        </w:rPr>
        <w:t xml:space="preserve"> s Seznamom izbranih operacij</w:t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</w:p>
    <w:p w14:paraId="7EB72896" w14:textId="22F3A293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288FE44A" w14:textId="77777777" w:rsidR="0038785A" w:rsidRDefault="0038785A" w:rsidP="000E4305">
      <w:pPr>
        <w:spacing w:after="0"/>
        <w:rPr>
          <w:rFonts w:ascii="Cambria" w:hAnsi="Cambria"/>
        </w:rPr>
      </w:pPr>
    </w:p>
    <w:p w14:paraId="539CFEB9" w14:textId="7C4BB872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E01714">
        <w:rPr>
          <w:rFonts w:ascii="Cambria" w:hAnsi="Cambria"/>
        </w:rPr>
        <w:tab/>
      </w:r>
      <w:r w:rsidR="00477D59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171DA8ED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</w:r>
      <w:r w:rsidR="00E01714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7EBD3403" w14:textId="67E64B2F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</w:t>
      </w:r>
      <w:r w:rsidR="00E01714">
        <w:rPr>
          <w:rFonts w:ascii="Cambria" w:hAnsi="Cambria"/>
        </w:rPr>
        <w:tab/>
      </w:r>
      <w:r>
        <w:rPr>
          <w:rFonts w:ascii="Cambria" w:hAnsi="Cambria"/>
        </w:rPr>
        <w:t xml:space="preserve">       (podpis)</w:t>
      </w:r>
    </w:p>
    <w:sectPr w:rsidR="008B52A2" w:rsidRPr="00253858" w:rsidSect="00DF1CC8">
      <w:footerReference w:type="default" r:id="rId9"/>
      <w:pgSz w:w="11906" w:h="16838"/>
      <w:pgMar w:top="1560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115C0" w14:textId="77777777" w:rsidR="00FF0AD5" w:rsidRDefault="00FF0AD5" w:rsidP="008D5B7D">
      <w:pPr>
        <w:spacing w:after="0" w:line="240" w:lineRule="auto"/>
      </w:pPr>
      <w:r>
        <w:separator/>
      </w:r>
    </w:p>
  </w:endnote>
  <w:endnote w:type="continuationSeparator" w:id="0">
    <w:p w14:paraId="716B2ECA" w14:textId="77777777" w:rsidR="00FF0AD5" w:rsidRDefault="00FF0AD5" w:rsidP="008D5B7D">
      <w:pPr>
        <w:spacing w:after="0" w:line="240" w:lineRule="auto"/>
      </w:pPr>
      <w:r>
        <w:continuationSeparator/>
      </w:r>
    </w:p>
  </w:endnote>
  <w:endnote w:type="continuationNotice" w:id="1">
    <w:p w14:paraId="667B7822" w14:textId="77777777" w:rsidR="00FF0AD5" w:rsidRDefault="00FF0A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4193741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58C0B5D4" w14:textId="5D4A166D" w:rsidR="00776634" w:rsidRDefault="00776634" w:rsidP="00776634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5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303-19/2017</w:t>
        </w:r>
        <w:r>
          <w:tab/>
        </w:r>
        <w:r>
          <w:tab/>
        </w:r>
        <w:r w:rsidRPr="00776634">
          <w:rPr>
            <w:rFonts w:ascii="Cambria" w:hAnsi="Cambria"/>
          </w:rPr>
          <w:fldChar w:fldCharType="begin"/>
        </w:r>
        <w:r w:rsidRPr="00776634">
          <w:rPr>
            <w:rFonts w:ascii="Cambria" w:hAnsi="Cambria"/>
          </w:rPr>
          <w:instrText xml:space="preserve"> PAGE   \* MERGEFORMAT </w:instrText>
        </w:r>
        <w:r w:rsidRPr="00776634">
          <w:rPr>
            <w:rFonts w:ascii="Cambria" w:hAnsi="Cambria"/>
          </w:rPr>
          <w:fldChar w:fldCharType="separate"/>
        </w:r>
        <w:r w:rsidR="0089393D">
          <w:rPr>
            <w:rFonts w:ascii="Cambria" w:hAnsi="Cambria"/>
            <w:noProof/>
          </w:rPr>
          <w:t>2</w:t>
        </w:r>
        <w:r w:rsidRPr="00776634">
          <w:rPr>
            <w:rFonts w:ascii="Cambria" w:hAnsi="Cambria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DA036" w14:textId="77777777" w:rsidR="00FF0AD5" w:rsidRDefault="00FF0AD5" w:rsidP="008D5B7D">
      <w:pPr>
        <w:spacing w:after="0" w:line="240" w:lineRule="auto"/>
      </w:pPr>
      <w:r>
        <w:separator/>
      </w:r>
    </w:p>
  </w:footnote>
  <w:footnote w:type="continuationSeparator" w:id="0">
    <w:p w14:paraId="544EC981" w14:textId="77777777" w:rsidR="00FF0AD5" w:rsidRDefault="00FF0AD5" w:rsidP="008D5B7D">
      <w:pPr>
        <w:spacing w:after="0" w:line="240" w:lineRule="auto"/>
      </w:pPr>
      <w:r>
        <w:continuationSeparator/>
      </w:r>
    </w:p>
  </w:footnote>
  <w:footnote w:type="continuationNotice" w:id="1">
    <w:p w14:paraId="0F7A573D" w14:textId="77777777" w:rsidR="00FF0AD5" w:rsidRDefault="00FF0AD5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A5DFE"/>
    <w:rsid w:val="000C746E"/>
    <w:rsid w:val="000D4BED"/>
    <w:rsid w:val="000E4305"/>
    <w:rsid w:val="00101129"/>
    <w:rsid w:val="001026D8"/>
    <w:rsid w:val="0016041B"/>
    <w:rsid w:val="001A3162"/>
    <w:rsid w:val="00253858"/>
    <w:rsid w:val="002A25C6"/>
    <w:rsid w:val="002D0127"/>
    <w:rsid w:val="002E605A"/>
    <w:rsid w:val="0030007C"/>
    <w:rsid w:val="00311A7A"/>
    <w:rsid w:val="00376F24"/>
    <w:rsid w:val="00384B9A"/>
    <w:rsid w:val="0038785A"/>
    <w:rsid w:val="003B00C2"/>
    <w:rsid w:val="003B4310"/>
    <w:rsid w:val="003B6822"/>
    <w:rsid w:val="004447E9"/>
    <w:rsid w:val="004547F9"/>
    <w:rsid w:val="00477D59"/>
    <w:rsid w:val="004850A7"/>
    <w:rsid w:val="00543137"/>
    <w:rsid w:val="00575E73"/>
    <w:rsid w:val="005C74DA"/>
    <w:rsid w:val="0062324A"/>
    <w:rsid w:val="006336DC"/>
    <w:rsid w:val="006746F4"/>
    <w:rsid w:val="00693400"/>
    <w:rsid w:val="00694B7B"/>
    <w:rsid w:val="006B1AA3"/>
    <w:rsid w:val="006D6933"/>
    <w:rsid w:val="006E7DFB"/>
    <w:rsid w:val="006F691A"/>
    <w:rsid w:val="00776634"/>
    <w:rsid w:val="007A4DA6"/>
    <w:rsid w:val="007E29AA"/>
    <w:rsid w:val="00804954"/>
    <w:rsid w:val="00806D0C"/>
    <w:rsid w:val="00842D06"/>
    <w:rsid w:val="00855698"/>
    <w:rsid w:val="00866D36"/>
    <w:rsid w:val="00886C9F"/>
    <w:rsid w:val="0089393D"/>
    <w:rsid w:val="008B52A2"/>
    <w:rsid w:val="008D5B7D"/>
    <w:rsid w:val="008E4381"/>
    <w:rsid w:val="008F5990"/>
    <w:rsid w:val="0091758E"/>
    <w:rsid w:val="009350DA"/>
    <w:rsid w:val="00A060F5"/>
    <w:rsid w:val="00A23364"/>
    <w:rsid w:val="00A56FAB"/>
    <w:rsid w:val="00B015A5"/>
    <w:rsid w:val="00B63AA5"/>
    <w:rsid w:val="00B76B9E"/>
    <w:rsid w:val="00BC2D12"/>
    <w:rsid w:val="00C06286"/>
    <w:rsid w:val="00C50ED8"/>
    <w:rsid w:val="00C6438F"/>
    <w:rsid w:val="00C8312B"/>
    <w:rsid w:val="00CC1FB4"/>
    <w:rsid w:val="00D14BEA"/>
    <w:rsid w:val="00D43FCD"/>
    <w:rsid w:val="00DF1CC8"/>
    <w:rsid w:val="00DF40BC"/>
    <w:rsid w:val="00E01714"/>
    <w:rsid w:val="00E63C38"/>
    <w:rsid w:val="00E64C33"/>
    <w:rsid w:val="00EA048C"/>
    <w:rsid w:val="00EA23D0"/>
    <w:rsid w:val="00EA5FA0"/>
    <w:rsid w:val="00F63415"/>
    <w:rsid w:val="00FF0AD5"/>
    <w:rsid w:val="00FF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9F2E7-A137-46B7-AEEB-C80BA0AE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2</cp:revision>
  <dcterms:created xsi:type="dcterms:W3CDTF">2018-09-19T09:52:00Z</dcterms:created>
  <dcterms:modified xsi:type="dcterms:W3CDTF">2018-09-19T09:52:00Z</dcterms:modified>
</cp:coreProperties>
</file>