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7777777" w:rsidR="00CC1FB4" w:rsidRPr="00253858" w:rsidRDefault="00B76B9E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1C83BA20">
            <wp:simplePos x="0" y="0"/>
            <wp:positionH relativeFrom="margin">
              <wp:posOffset>3231541</wp:posOffset>
            </wp:positionH>
            <wp:positionV relativeFrom="paragraph">
              <wp:posOffset>-804545</wp:posOffset>
            </wp:positionV>
            <wp:extent cx="2419297" cy="117094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97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79693A1A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2CE3FFD8" w:rsidR="00253858" w:rsidRDefault="0038785A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>Povabilo k predložitvi vlog za sofinanciranje operacij Prednostne naložbe 6.3, Specifični cilj 1: Učinkovita rab</w:t>
      </w:r>
      <w:r>
        <w:rPr>
          <w:rFonts w:ascii="Cambria" w:hAnsi="Cambria"/>
        </w:rPr>
        <w:t>a prostora na urbanih območjih, št. 303-19/2017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089B7E8E" w14:textId="77777777" w:rsidR="00731F0E" w:rsidRDefault="00731F0E" w:rsidP="000E4305">
      <w:pPr>
        <w:spacing w:after="0"/>
        <w:rPr>
          <w:rFonts w:ascii="Cambria" w:hAnsi="Cambria"/>
        </w:rPr>
      </w:pPr>
    </w:p>
    <w:p w14:paraId="298668EF" w14:textId="77777777" w:rsidR="00B020C5" w:rsidRDefault="00B020C5" w:rsidP="000E4305">
      <w:pPr>
        <w:spacing w:after="0"/>
        <w:jc w:val="center"/>
        <w:rPr>
          <w:rFonts w:ascii="Cambria" w:hAnsi="Cambria"/>
          <w:b/>
        </w:rPr>
      </w:pPr>
    </w:p>
    <w:p w14:paraId="0AAF8014" w14:textId="0BA66190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E01714">
        <w:rPr>
          <w:rFonts w:ascii="Cambria" w:hAnsi="Cambria"/>
          <w:b/>
        </w:rPr>
        <w:t>5</w:t>
      </w:r>
      <w:r w:rsidR="00886C9F">
        <w:rPr>
          <w:rFonts w:ascii="Cambria" w:hAnsi="Cambria"/>
          <w:b/>
        </w:rPr>
        <w:t xml:space="preserve">: </w:t>
      </w:r>
      <w:r w:rsidR="00E01714" w:rsidRPr="008068AC">
        <w:rPr>
          <w:rFonts w:ascii="Cambria" w:hAnsi="Cambria"/>
          <w:b/>
        </w:rPr>
        <w:t xml:space="preserve">SKLADNOST OPERACIJE, POTRJENE S STRANI </w:t>
      </w:r>
      <w:r w:rsidR="00DF40BC">
        <w:rPr>
          <w:rFonts w:ascii="Cambria" w:hAnsi="Cambria"/>
          <w:b/>
        </w:rPr>
        <w:t xml:space="preserve">MINISTRSTVA ZA </w:t>
      </w:r>
      <w:r w:rsidR="005C74DA">
        <w:rPr>
          <w:rFonts w:ascii="Cambria" w:hAnsi="Cambria"/>
          <w:b/>
        </w:rPr>
        <w:t>OKOLJE IN PROSTOR</w:t>
      </w:r>
      <w:r w:rsidR="00E01714">
        <w:rPr>
          <w:rFonts w:ascii="Cambria" w:hAnsi="Cambria"/>
          <w:b/>
        </w:rPr>
        <w:t xml:space="preserve"> (</w:t>
      </w:r>
      <w:r w:rsidR="00E01714" w:rsidRPr="008068AC">
        <w:rPr>
          <w:rFonts w:ascii="Cambria" w:hAnsi="Cambria"/>
          <w:b/>
        </w:rPr>
        <w:t>2. faza CTN) Z OPERACIJO, UVRŠČENO NA SEZNAM IZBRANIH OPERACI</w:t>
      </w:r>
      <w:r w:rsidR="00E01714">
        <w:rPr>
          <w:rFonts w:ascii="Cambria" w:hAnsi="Cambria"/>
          <w:b/>
        </w:rPr>
        <w:t>J V ZMOS</w:t>
      </w:r>
      <w:r w:rsidR="00E01714" w:rsidRPr="008068AC">
        <w:rPr>
          <w:rFonts w:ascii="Cambria" w:hAnsi="Cambria"/>
          <w:b/>
        </w:rPr>
        <w:t xml:space="preserve"> (1. faza CTN)</w:t>
      </w:r>
    </w:p>
    <w:p w14:paraId="61C29638" w14:textId="77777777" w:rsidR="005658E5" w:rsidRDefault="005658E5" w:rsidP="000E4305">
      <w:pPr>
        <w:spacing w:after="0"/>
        <w:rPr>
          <w:rFonts w:ascii="Cambria" w:hAnsi="Cambria"/>
        </w:rPr>
      </w:pPr>
    </w:p>
    <w:p w14:paraId="0109C21B" w14:textId="77777777" w:rsidR="005658E5" w:rsidRDefault="005658E5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9309006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4F936378" w14:textId="77777777" w:rsidR="00E01714" w:rsidRDefault="00E01714" w:rsidP="000E4305">
      <w:pPr>
        <w:spacing w:after="0"/>
        <w:rPr>
          <w:rFonts w:ascii="Cambria" w:hAnsi="Cambria"/>
        </w:rPr>
      </w:pPr>
    </w:p>
    <w:p w14:paraId="645BC709" w14:textId="275809C6" w:rsidR="00E01714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Št. dopisa </w:t>
      </w:r>
      <w:r w:rsidR="005C74DA">
        <w:rPr>
          <w:rFonts w:ascii="Cambria" w:hAnsi="Cambria"/>
        </w:rPr>
        <w:t>MOP</w:t>
      </w:r>
      <w:r>
        <w:rPr>
          <w:rFonts w:ascii="Cambria" w:hAnsi="Cambria"/>
        </w:rPr>
        <w:t xml:space="preserve"> z dne: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p w14:paraId="4ED4D34B" w14:textId="77777777" w:rsidR="005658E5" w:rsidRDefault="005658E5" w:rsidP="000E4305">
      <w:pPr>
        <w:spacing w:after="0"/>
        <w:rPr>
          <w:rFonts w:ascii="Cambria" w:hAnsi="Cambria"/>
        </w:rPr>
      </w:pPr>
    </w:p>
    <w:p w14:paraId="10FC1D8A" w14:textId="77777777" w:rsidR="00731F0E" w:rsidRDefault="00731F0E" w:rsidP="000E4305">
      <w:pPr>
        <w:spacing w:after="0"/>
        <w:rPr>
          <w:rFonts w:ascii="Cambria" w:hAnsi="Cambria"/>
        </w:rPr>
      </w:pP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14:paraId="718AFEF9" w14:textId="099DB27A" w:rsidTr="0038785A">
        <w:tc>
          <w:tcPr>
            <w:tcW w:w="851" w:type="dxa"/>
          </w:tcPr>
          <w:p w14:paraId="08C9ADDF" w14:textId="15587EFA" w:rsidR="00E01714" w:rsidRPr="00731F0E" w:rsidRDefault="00E01714" w:rsidP="00C8312B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731F0E" w:rsidRDefault="00E01714" w:rsidP="00C8312B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731F0E" w:rsidRDefault="00E01714" w:rsidP="00C8312B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731F0E" w:rsidRDefault="00E01714" w:rsidP="00C8312B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731F0E" w:rsidRDefault="00E01714" w:rsidP="00C8312B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Opomba</w:t>
            </w:r>
          </w:p>
        </w:tc>
      </w:tr>
      <w:tr w:rsidR="00E01714" w14:paraId="1ABDAE23" w14:textId="558D58EB" w:rsidTr="0038785A">
        <w:tc>
          <w:tcPr>
            <w:tcW w:w="851" w:type="dxa"/>
          </w:tcPr>
          <w:p w14:paraId="76D15CE2" w14:textId="4CD656B6" w:rsidR="00E01714" w:rsidRPr="00731F0E" w:rsidRDefault="00E01714" w:rsidP="000C746E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731F0E" w:rsidRDefault="00E01714" w:rsidP="000C746E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549D23E8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6AC40C39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731F0E" w:rsidRDefault="00E01714" w:rsidP="000C746E">
            <w:pPr>
              <w:jc w:val="center"/>
              <w:rPr>
                <w:rFonts w:ascii="MS Gothic" w:eastAsia="MS Gothic" w:hAnsi="MS Gothic"/>
              </w:rPr>
            </w:pPr>
          </w:p>
        </w:tc>
      </w:tr>
      <w:tr w:rsidR="00E01714" w14:paraId="57136353" w14:textId="77777777" w:rsidTr="0038785A">
        <w:tc>
          <w:tcPr>
            <w:tcW w:w="851" w:type="dxa"/>
          </w:tcPr>
          <w:p w14:paraId="3961F763" w14:textId="4B5B043E" w:rsidR="00E01714" w:rsidRPr="00731F0E" w:rsidRDefault="00E01714" w:rsidP="000C746E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731F0E" w:rsidRDefault="00E01714" w:rsidP="000C746E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4FE16CD6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7981A2FA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731F0E" w:rsidRDefault="00E01714" w:rsidP="000C746E">
            <w:pPr>
              <w:jc w:val="center"/>
              <w:rPr>
                <w:rFonts w:ascii="MS Gothic" w:eastAsia="MS Gothic" w:hAnsi="MS Gothic"/>
              </w:rPr>
            </w:pPr>
          </w:p>
        </w:tc>
      </w:tr>
      <w:tr w:rsidR="00E01714" w14:paraId="116DCF8B" w14:textId="77777777" w:rsidTr="0038785A">
        <w:tc>
          <w:tcPr>
            <w:tcW w:w="851" w:type="dxa"/>
          </w:tcPr>
          <w:p w14:paraId="4C3DD666" w14:textId="7DBEAC5D" w:rsidR="00E01714" w:rsidRPr="00731F0E" w:rsidRDefault="00E01714" w:rsidP="000C746E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1.3</w:t>
            </w:r>
          </w:p>
        </w:tc>
        <w:tc>
          <w:tcPr>
            <w:tcW w:w="5670" w:type="dxa"/>
          </w:tcPr>
          <w:p w14:paraId="0A4913DB" w14:textId="77777777" w:rsidR="00E01714" w:rsidRPr="00731F0E" w:rsidRDefault="00E01714" w:rsidP="000C746E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Ključne aktivnosti operacije, predložene v 2. fazi so enake ključnim aktivnostim, ki so bile predvidene v vlogi, predloženi  v 1. fazi</w:t>
            </w:r>
          </w:p>
          <w:p w14:paraId="308B7913" w14:textId="77777777" w:rsidR="005658E5" w:rsidRPr="00731F0E" w:rsidRDefault="005658E5" w:rsidP="000C746E">
            <w:pPr>
              <w:rPr>
                <w:rFonts w:ascii="Cambria" w:hAnsi="Cambria"/>
              </w:rPr>
            </w:pPr>
          </w:p>
          <w:p w14:paraId="7B56D92C" w14:textId="199CC53E" w:rsidR="005658E5" w:rsidRPr="00731F0E" w:rsidRDefault="005658E5" w:rsidP="000C746E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0C4BD106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009265FC" w:rsidR="00E01714" w:rsidRPr="00731F0E" w:rsidRDefault="005749A2" w:rsidP="000C746E">
            <w:pPr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ascii="Cambria" w:hAnsi="Cambria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731F0E" w:rsidRDefault="000D4BED" w:rsidP="000D4BED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Ključne</w:t>
            </w:r>
            <w:r w:rsidR="00E01714" w:rsidRPr="00731F0E">
              <w:rPr>
                <w:rFonts w:ascii="Cambria" w:hAnsi="Cambria"/>
              </w:rPr>
              <w:t xml:space="preserve"> aktivnosti so opredeljene v DIIP, a so</w:t>
            </w:r>
            <w:r w:rsidRPr="00731F0E">
              <w:rPr>
                <w:rFonts w:ascii="Cambria" w:hAnsi="Cambria"/>
              </w:rPr>
              <w:t xml:space="preserve"> sedaj</w:t>
            </w:r>
            <w:r w:rsidR="00E01714" w:rsidRPr="00731F0E">
              <w:rPr>
                <w:rFonts w:ascii="Cambria" w:hAnsi="Cambria"/>
              </w:rPr>
              <w:t xml:space="preserve"> bolj razdelane</w:t>
            </w:r>
          </w:p>
          <w:p w14:paraId="13B936BE" w14:textId="77777777" w:rsidR="005658E5" w:rsidRPr="00731F0E" w:rsidRDefault="005658E5" w:rsidP="000D4BED">
            <w:pPr>
              <w:rPr>
                <w:rFonts w:ascii="Cambria" w:hAnsi="Cambria"/>
              </w:rPr>
            </w:pPr>
          </w:p>
          <w:p w14:paraId="63A0230F" w14:textId="587EFE6A" w:rsidR="005658E5" w:rsidRPr="00731F0E" w:rsidRDefault="005658E5" w:rsidP="005658E5">
            <w:pPr>
              <w:rPr>
                <w:rFonts w:ascii="MS Gothic" w:eastAsia="MS Gothic" w:hAnsi="MS Gothic"/>
              </w:rPr>
            </w:pPr>
            <w:r w:rsidRPr="00731F0E">
              <w:rPr>
                <w:rFonts w:ascii="Cambria" w:hAnsi="Cambria"/>
              </w:rPr>
              <w:t>Spremembe projekta v 2. fazi so dopustne in skladne z navedbami v točki 1.3 te preglednice.</w:t>
            </w:r>
          </w:p>
        </w:tc>
      </w:tr>
      <w:tr w:rsidR="005C74DA" w14:paraId="7AFDEEF8" w14:textId="77777777" w:rsidTr="0038785A">
        <w:tc>
          <w:tcPr>
            <w:tcW w:w="851" w:type="dxa"/>
          </w:tcPr>
          <w:p w14:paraId="786DDDCC" w14:textId="4C712DC9" w:rsidR="005C74DA" w:rsidRPr="00731F0E" w:rsidRDefault="005C74DA" w:rsidP="005C74DA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1.4.1</w:t>
            </w:r>
          </w:p>
        </w:tc>
        <w:tc>
          <w:tcPr>
            <w:tcW w:w="5670" w:type="dxa"/>
          </w:tcPr>
          <w:p w14:paraId="29E2C223" w14:textId="3CC56F38" w:rsidR="005C74DA" w:rsidRPr="00731F0E" w:rsidRDefault="005C74DA" w:rsidP="005C74DA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Prispevek operacije h kazalniku CO38- odprt prostor, ustvarjen ali saniran na urbanih območjih, m</w:t>
            </w:r>
            <w:r w:rsidRPr="00731F0E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3260" w:type="dxa"/>
            <w:gridSpan w:val="3"/>
            <w:vAlign w:val="center"/>
          </w:tcPr>
          <w:p w14:paraId="7ECF429C" w14:textId="0CD35D08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 xml:space="preserve">Se </w:t>
            </w:r>
            <w:r w:rsidR="005658E5" w:rsidRPr="00731F0E">
              <w:rPr>
                <w:rFonts w:ascii="Cambria" w:hAnsi="Cambria"/>
              </w:rPr>
              <w:t>NI SPREMENIL</w:t>
            </w:r>
          </w:p>
          <w:p w14:paraId="7C8B71DF" w14:textId="77777777" w:rsidR="005C74DA" w:rsidRPr="00731F0E" w:rsidRDefault="005C74DA" w:rsidP="005C74DA">
            <w:pPr>
              <w:rPr>
                <w:rFonts w:ascii="MS Gothic" w:eastAsia="MS Gothic" w:hAnsi="MS Gothic"/>
              </w:rPr>
            </w:pPr>
          </w:p>
          <w:p w14:paraId="162FD4D7" w14:textId="599678EE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 xml:space="preserve"> Se </w:t>
            </w:r>
            <w:r w:rsidR="005658E5" w:rsidRPr="00731F0E">
              <w:rPr>
                <w:rFonts w:ascii="Cambria" w:hAnsi="Cambria"/>
              </w:rPr>
              <w:t xml:space="preserve">JE SPREMENIL </w:t>
            </w:r>
            <w:r w:rsidR="005C74DA" w:rsidRPr="00731F0E">
              <w:rPr>
                <w:rFonts w:ascii="Cambria" w:hAnsi="Cambria"/>
              </w:rPr>
              <w:t>– sprememba izhaja iz sprememb posamičnih aktivnosti, ki ne pomenijo spremembe projekta in je zato SPREJEMLJIVA</w:t>
            </w:r>
          </w:p>
          <w:p w14:paraId="32D142A9" w14:textId="77777777" w:rsidR="005C74DA" w:rsidRPr="00731F0E" w:rsidRDefault="005C74DA" w:rsidP="005C74DA">
            <w:pPr>
              <w:rPr>
                <w:rFonts w:ascii="Cambria" w:hAnsi="Cambria"/>
              </w:rPr>
            </w:pPr>
          </w:p>
          <w:p w14:paraId="11F28914" w14:textId="77777777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 xml:space="preserve"> Se je spremenil – sprememba NI SPREJEMLJIVA</w:t>
            </w:r>
          </w:p>
          <w:p w14:paraId="2081853B" w14:textId="77777777" w:rsidR="00EA5FA0" w:rsidRPr="00731F0E" w:rsidRDefault="00EA5FA0" w:rsidP="005C74DA">
            <w:pPr>
              <w:rPr>
                <w:rFonts w:ascii="Cambria" w:hAnsi="Cambria"/>
              </w:rPr>
            </w:pPr>
          </w:p>
          <w:p w14:paraId="3305FE17" w14:textId="77777777" w:rsidR="00EA5FA0" w:rsidRDefault="00EA5FA0" w:rsidP="005C74DA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Vrednost spremembe: (+/- m2)</w:t>
            </w:r>
          </w:p>
          <w:p w14:paraId="266857FF" w14:textId="77777777" w:rsidR="00731F0E" w:rsidRDefault="00731F0E" w:rsidP="005C74DA">
            <w:pPr>
              <w:rPr>
                <w:rFonts w:ascii="MS Gothic" w:eastAsia="MS Gothic" w:hAnsi="MS Gothic"/>
              </w:rPr>
            </w:pPr>
          </w:p>
          <w:p w14:paraId="7FFF2A12" w14:textId="23E0EE6B" w:rsidR="00731F0E" w:rsidRPr="00731F0E" w:rsidRDefault="00731F0E" w:rsidP="005C74DA">
            <w:pPr>
              <w:rPr>
                <w:rFonts w:ascii="MS Gothic" w:eastAsia="MS Gothic" w:hAnsi="MS Gothic"/>
              </w:rPr>
            </w:pPr>
          </w:p>
        </w:tc>
      </w:tr>
      <w:tr w:rsidR="005C74DA" w14:paraId="5D8A978D" w14:textId="77777777" w:rsidTr="0038785A">
        <w:tc>
          <w:tcPr>
            <w:tcW w:w="851" w:type="dxa"/>
          </w:tcPr>
          <w:p w14:paraId="774C630F" w14:textId="0352B835" w:rsidR="005C74DA" w:rsidRPr="00731F0E" w:rsidRDefault="005C74DA" w:rsidP="005C74DA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lastRenderedPageBreak/>
              <w:t>1.4.2</w:t>
            </w:r>
          </w:p>
        </w:tc>
        <w:tc>
          <w:tcPr>
            <w:tcW w:w="5670" w:type="dxa"/>
          </w:tcPr>
          <w:p w14:paraId="4881378D" w14:textId="68393946" w:rsidR="005C74DA" w:rsidRPr="00731F0E" w:rsidRDefault="005C74DA" w:rsidP="005C74DA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Prispevek operacije h kazalniku CO39- javne ali poslovne stavbe, zgrajene ali prenovljene na urbanih območjih, m</w:t>
            </w:r>
            <w:r w:rsidRPr="00731F0E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3260" w:type="dxa"/>
            <w:gridSpan w:val="3"/>
            <w:vAlign w:val="center"/>
          </w:tcPr>
          <w:p w14:paraId="57D23D0C" w14:textId="6A17BDDA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22398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>Se NI SPREMENIL</w:t>
            </w:r>
          </w:p>
          <w:p w14:paraId="377CD63E" w14:textId="77777777" w:rsidR="005C74DA" w:rsidRPr="00731F0E" w:rsidRDefault="005C74DA" w:rsidP="005C74DA">
            <w:pPr>
              <w:rPr>
                <w:rFonts w:ascii="MS Gothic" w:eastAsia="MS Gothic" w:hAnsi="MS Gothic"/>
              </w:rPr>
            </w:pPr>
          </w:p>
          <w:p w14:paraId="4B33DD0B" w14:textId="07F192B9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8536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 xml:space="preserve"> Se JE SPREMENIL – sprememba izhaja iz sprememb posamičnih aktivnosti, ki ne pomenijo spremembe projekta in je zato SPREJEMLJIVA</w:t>
            </w:r>
          </w:p>
          <w:p w14:paraId="1FB3C4A4" w14:textId="77777777" w:rsidR="005C74DA" w:rsidRPr="00731F0E" w:rsidRDefault="005C74DA" w:rsidP="005C74DA">
            <w:pPr>
              <w:rPr>
                <w:rFonts w:ascii="Cambria" w:hAnsi="Cambria"/>
              </w:rPr>
            </w:pPr>
          </w:p>
          <w:p w14:paraId="098366D0" w14:textId="77777777" w:rsidR="005C74DA" w:rsidRPr="00731F0E" w:rsidRDefault="005749A2" w:rsidP="005C74DA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80522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731F0E">
              <w:rPr>
                <w:rFonts w:ascii="Cambria" w:hAnsi="Cambria"/>
              </w:rPr>
              <w:t xml:space="preserve"> Se JE SPREMENIL – sprememba NI SPREJEMLJIVA</w:t>
            </w:r>
          </w:p>
          <w:p w14:paraId="110BF13D" w14:textId="77777777" w:rsidR="00EA5FA0" w:rsidRPr="00731F0E" w:rsidRDefault="00EA5FA0" w:rsidP="005C74DA">
            <w:pPr>
              <w:rPr>
                <w:rFonts w:ascii="Cambria" w:hAnsi="Cambria"/>
              </w:rPr>
            </w:pPr>
          </w:p>
          <w:p w14:paraId="7CAA255D" w14:textId="77777777" w:rsidR="00EA5FA0" w:rsidRDefault="00EA5FA0" w:rsidP="005C74DA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Vrednost spremembe: (+/- m2)</w:t>
            </w:r>
          </w:p>
          <w:p w14:paraId="203CF4DD" w14:textId="12326311" w:rsidR="00731F0E" w:rsidRPr="00731F0E" w:rsidRDefault="00731F0E" w:rsidP="005C74DA">
            <w:pPr>
              <w:rPr>
                <w:rFonts w:ascii="Cambria" w:hAnsi="Cambria"/>
              </w:rPr>
            </w:pPr>
          </w:p>
        </w:tc>
      </w:tr>
      <w:tr w:rsidR="00DF40BC" w14:paraId="40545555" w14:textId="77777777" w:rsidTr="00BA5092">
        <w:tc>
          <w:tcPr>
            <w:tcW w:w="851" w:type="dxa"/>
          </w:tcPr>
          <w:p w14:paraId="0E011371" w14:textId="3DD10737" w:rsidR="00DF40BC" w:rsidRPr="00731F0E" w:rsidRDefault="00DF40BC" w:rsidP="00DF40BC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Št.</w:t>
            </w:r>
          </w:p>
        </w:tc>
        <w:tc>
          <w:tcPr>
            <w:tcW w:w="5670" w:type="dxa"/>
          </w:tcPr>
          <w:p w14:paraId="5A539703" w14:textId="170EA4D8" w:rsidR="00DF40BC" w:rsidRPr="00731F0E" w:rsidRDefault="00DF40BC" w:rsidP="00DF40BC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Zadeva</w:t>
            </w:r>
          </w:p>
        </w:tc>
        <w:tc>
          <w:tcPr>
            <w:tcW w:w="567" w:type="dxa"/>
          </w:tcPr>
          <w:p w14:paraId="53D53A6F" w14:textId="27D6C079" w:rsidR="00DF40BC" w:rsidRPr="00731F0E" w:rsidRDefault="00DF40BC" w:rsidP="00DF40BC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DA</w:t>
            </w:r>
          </w:p>
        </w:tc>
        <w:tc>
          <w:tcPr>
            <w:tcW w:w="709" w:type="dxa"/>
          </w:tcPr>
          <w:p w14:paraId="362FA731" w14:textId="74A298CD" w:rsidR="00DF40BC" w:rsidRPr="00731F0E" w:rsidRDefault="00DF40BC" w:rsidP="00DF40BC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NE</w:t>
            </w:r>
          </w:p>
        </w:tc>
        <w:tc>
          <w:tcPr>
            <w:tcW w:w="1984" w:type="dxa"/>
          </w:tcPr>
          <w:p w14:paraId="5D2DC7BC" w14:textId="1CCCEF2E" w:rsidR="00DF40BC" w:rsidRPr="00731F0E" w:rsidRDefault="00DF40BC" w:rsidP="00DF40BC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Opomba</w:t>
            </w:r>
          </w:p>
        </w:tc>
      </w:tr>
      <w:tr w:rsidR="00DF40BC" w14:paraId="12B25C42" w14:textId="77777777" w:rsidTr="0038785A">
        <w:tc>
          <w:tcPr>
            <w:tcW w:w="851" w:type="dxa"/>
          </w:tcPr>
          <w:p w14:paraId="4764EF8B" w14:textId="7652548C" w:rsidR="00DF40BC" w:rsidRPr="00731F0E" w:rsidRDefault="00DF40BC" w:rsidP="00DF40BC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1.4.3</w:t>
            </w:r>
          </w:p>
        </w:tc>
        <w:tc>
          <w:tcPr>
            <w:tcW w:w="5670" w:type="dxa"/>
          </w:tcPr>
          <w:p w14:paraId="1C7976F7" w14:textId="417E7A80" w:rsidR="00DF40BC" w:rsidRPr="00731F0E" w:rsidRDefault="00DF40BC" w:rsidP="00DF40BC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 xml:space="preserve">Prispevek operacije h kazalniku CO40 - sanirane stanovanjske površine, št. stanovanjskih enot, </w:t>
            </w:r>
            <w:r w:rsidR="00AF7B28">
              <w:rPr>
                <w:rFonts w:ascii="Cambria" w:hAnsi="Cambria"/>
              </w:rPr>
              <w:t>je</w:t>
            </w:r>
            <w:r w:rsidRPr="00731F0E">
              <w:rPr>
                <w:rFonts w:ascii="Cambria" w:hAnsi="Cambria"/>
              </w:rPr>
              <w:t xml:space="preserve"> v 2. fazi </w:t>
            </w:r>
            <w:r w:rsidR="00AF7B28">
              <w:rPr>
                <w:rFonts w:ascii="Cambria" w:hAnsi="Cambria"/>
              </w:rPr>
              <w:t xml:space="preserve">enak oziroma se </w:t>
            </w:r>
            <w:bookmarkStart w:id="0" w:name="_GoBack"/>
            <w:bookmarkEnd w:id="0"/>
            <w:r w:rsidRPr="00731F0E">
              <w:rPr>
                <w:rFonts w:ascii="Cambria" w:hAnsi="Cambria"/>
              </w:rPr>
              <w:t>ni zmanjšal v primerjavi s prispevkom operacije k temu kazalniku, ki je bil predviden v 1. fazi</w:t>
            </w:r>
          </w:p>
          <w:p w14:paraId="064692DF" w14:textId="76F768C1" w:rsidR="00DF40BC" w:rsidRPr="00731F0E" w:rsidRDefault="00DF40BC" w:rsidP="00DF40BC">
            <w:pPr>
              <w:rPr>
                <w:rFonts w:ascii="Cambria" w:hAnsi="Cambria"/>
              </w:rPr>
            </w:pPr>
          </w:p>
        </w:tc>
        <w:tc>
          <w:tcPr>
            <w:tcW w:w="567" w:type="dxa"/>
            <w:vAlign w:val="center"/>
          </w:tcPr>
          <w:p w14:paraId="5C7D33A6" w14:textId="4C50024F" w:rsidR="00DF40BC" w:rsidRPr="00731F0E" w:rsidRDefault="005749A2" w:rsidP="00DF40BC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72673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0BC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A3361D0" w14:textId="0DABD088" w:rsidR="00DF40BC" w:rsidRPr="00731F0E" w:rsidRDefault="005749A2" w:rsidP="00DF40BC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76017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0BC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303C41BA" w14:textId="77777777" w:rsidR="00DF40BC" w:rsidRPr="00731F0E" w:rsidRDefault="00DF40BC" w:rsidP="00DF40BC">
            <w:pPr>
              <w:rPr>
                <w:rFonts w:ascii="Cambria" w:hAnsi="Cambria"/>
              </w:rPr>
            </w:pPr>
          </w:p>
        </w:tc>
      </w:tr>
      <w:tr w:rsidR="00DF40BC" w14:paraId="096EC530" w14:textId="77777777" w:rsidTr="0038785A">
        <w:tc>
          <w:tcPr>
            <w:tcW w:w="851" w:type="dxa"/>
          </w:tcPr>
          <w:p w14:paraId="421B99FA" w14:textId="5A5D3110" w:rsidR="00DF40BC" w:rsidRPr="00731F0E" w:rsidRDefault="00DF40BC" w:rsidP="00DF40BC">
            <w:pPr>
              <w:jc w:val="center"/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1.5</w:t>
            </w:r>
          </w:p>
        </w:tc>
        <w:tc>
          <w:tcPr>
            <w:tcW w:w="5670" w:type="dxa"/>
          </w:tcPr>
          <w:p w14:paraId="37EEF1F3" w14:textId="77777777" w:rsidR="00DF40BC" w:rsidRPr="00731F0E" w:rsidRDefault="00DF40BC" w:rsidP="00DF40BC">
            <w:pPr>
              <w:rPr>
                <w:rFonts w:ascii="Cambria" w:hAnsi="Cambria"/>
              </w:rPr>
            </w:pPr>
            <w:r w:rsidRPr="00731F0E">
              <w:rPr>
                <w:rFonts w:ascii="Cambria" w:hAnsi="Cambria"/>
              </w:rPr>
              <w:t>Vloga za operacijo je bila vložena v obdobju z indikativno alokacijo sredstev za izvajanje TUS in te alokacije - skupaj z vrednostjo vseh drugih potrjenih operacij MO znotraj PN 6.3 – ne presega</w:t>
            </w:r>
          </w:p>
        </w:tc>
        <w:tc>
          <w:tcPr>
            <w:tcW w:w="567" w:type="dxa"/>
            <w:vAlign w:val="center"/>
          </w:tcPr>
          <w:p w14:paraId="64C4C0DB" w14:textId="77777777" w:rsidR="00DF40BC" w:rsidRPr="00731F0E" w:rsidRDefault="005749A2" w:rsidP="00DF40BC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87196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0BC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779A2" w14:textId="77777777" w:rsidR="00DF40BC" w:rsidRPr="00731F0E" w:rsidRDefault="005749A2" w:rsidP="00DF40BC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95136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0BC" w:rsidRPr="00731F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4722127" w14:textId="77777777" w:rsidR="00DF40BC" w:rsidRPr="00731F0E" w:rsidRDefault="00DF40BC" w:rsidP="00DF40BC">
            <w:pPr>
              <w:rPr>
                <w:rFonts w:ascii="Cambria" w:hAnsi="Cambria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519290DA" w14:textId="4B15CE0F" w:rsidR="00E01714" w:rsidRDefault="00543137" w:rsidP="00E01714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v 2. fazi s Seznamom izbranih operacij</w:t>
      </w:r>
      <w:r w:rsidR="00E01714">
        <w:rPr>
          <w:rFonts w:ascii="Cambria" w:hAnsi="Cambria"/>
        </w:rPr>
        <w:t xml:space="preserve">: </w:t>
      </w:r>
    </w:p>
    <w:p w14:paraId="7ECBE25E" w14:textId="060B5B7C" w:rsidR="00E01714" w:rsidRDefault="005749A2" w:rsidP="00E01714">
      <w:pPr>
        <w:spacing w:after="0"/>
        <w:ind w:firstLine="708"/>
        <w:rPr>
          <w:rFonts w:ascii="Cambria" w:hAnsi="Cambria"/>
        </w:rPr>
      </w:pP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714">
            <w:rPr>
              <w:rFonts w:ascii="MS Gothic" w:eastAsia="MS Gothic" w:hAnsi="MS Gothic" w:hint="eastAsia"/>
            </w:rPr>
            <w:t>☐</w:t>
          </w:r>
        </w:sdtContent>
      </w:sdt>
      <w:r w:rsidR="00E01714"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JE </w:t>
      </w:r>
      <w:r w:rsidR="00E01714">
        <w:rPr>
          <w:rFonts w:ascii="Cambria" w:hAnsi="Cambria"/>
        </w:rPr>
        <w:t>SKLADN</w:t>
      </w:r>
      <w:r w:rsidR="00543137">
        <w:rPr>
          <w:rFonts w:ascii="Cambria" w:hAnsi="Cambria"/>
        </w:rPr>
        <w:t>A</w:t>
      </w:r>
      <w:r w:rsidR="00E01714">
        <w:rPr>
          <w:rFonts w:ascii="Cambria" w:hAnsi="Cambria"/>
        </w:rPr>
        <w:t xml:space="preserve"> s Seznamom izbranih operacij</w:t>
      </w:r>
    </w:p>
    <w:p w14:paraId="7CC1695A" w14:textId="77777777" w:rsidR="00543137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</w:t>
      </w:r>
      <w:r>
        <w:rPr>
          <w:rFonts w:ascii="Cambria" w:hAnsi="Cambria"/>
        </w:rPr>
        <w:t>N</w:t>
      </w:r>
      <w:r w:rsidR="00543137">
        <w:rPr>
          <w:rFonts w:ascii="Cambria" w:hAnsi="Cambria"/>
        </w:rPr>
        <w:t>I</w:t>
      </w:r>
      <w:r>
        <w:rPr>
          <w:rFonts w:ascii="Cambria" w:hAnsi="Cambria"/>
        </w:rPr>
        <w:t xml:space="preserve"> SKLADN</w:t>
      </w:r>
      <w:r w:rsidR="00543137">
        <w:rPr>
          <w:rFonts w:ascii="Cambria" w:hAnsi="Cambria"/>
        </w:rPr>
        <w:t>A</w:t>
      </w:r>
      <w:r>
        <w:rPr>
          <w:rFonts w:ascii="Cambria" w:hAnsi="Cambria"/>
        </w:rPr>
        <w:t xml:space="preserve"> s Seznamom izbranih operacij</w:t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</w:p>
    <w:p w14:paraId="7EB72896" w14:textId="22F3A29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288FE44A" w14:textId="77777777" w:rsidR="0038785A" w:rsidRDefault="0038785A" w:rsidP="000E4305">
      <w:pPr>
        <w:spacing w:after="0"/>
        <w:rPr>
          <w:rFonts w:ascii="Cambria" w:hAnsi="Cambria"/>
        </w:rPr>
      </w:pPr>
    </w:p>
    <w:p w14:paraId="539CFEB9" w14:textId="6BED61AB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Datum </w:t>
      </w:r>
      <w:r w:rsidR="00E86CFD">
        <w:rPr>
          <w:rFonts w:ascii="Cambria" w:hAnsi="Cambria"/>
        </w:rPr>
        <w:t xml:space="preserve">opravljene </w:t>
      </w:r>
      <w:r>
        <w:rPr>
          <w:rFonts w:ascii="Cambria" w:hAnsi="Cambria"/>
        </w:rPr>
        <w:t>kontrole: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 w:rsidR="00E86CFD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171DA8ED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7EBD3403" w14:textId="67E64B2F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</w:t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 xml:space="preserve">       (podpis)</w:t>
      </w:r>
    </w:p>
    <w:sectPr w:rsidR="008B52A2" w:rsidRPr="00253858" w:rsidSect="005658E5">
      <w:footerReference w:type="default" r:id="rId9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38D46" w14:textId="77777777" w:rsidR="005749A2" w:rsidRDefault="005749A2" w:rsidP="008D5B7D">
      <w:pPr>
        <w:spacing w:after="0" w:line="240" w:lineRule="auto"/>
      </w:pPr>
      <w:r>
        <w:separator/>
      </w:r>
    </w:p>
  </w:endnote>
  <w:endnote w:type="continuationSeparator" w:id="0">
    <w:p w14:paraId="19495AD0" w14:textId="77777777" w:rsidR="005749A2" w:rsidRDefault="005749A2" w:rsidP="008D5B7D">
      <w:pPr>
        <w:spacing w:after="0" w:line="240" w:lineRule="auto"/>
      </w:pPr>
      <w:r>
        <w:continuationSeparator/>
      </w:r>
    </w:p>
  </w:endnote>
  <w:endnote w:type="continuationNotice" w:id="1">
    <w:p w14:paraId="268F0DE2" w14:textId="77777777" w:rsidR="005749A2" w:rsidRDefault="00574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0389146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58C0B5D4" w14:textId="5D4A166D" w:rsidR="00776634" w:rsidRDefault="00776634" w:rsidP="007766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5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303-19/2017</w:t>
        </w:r>
        <w:r>
          <w:tab/>
        </w:r>
        <w:r>
          <w:tab/>
        </w:r>
        <w:r w:rsidRPr="00776634">
          <w:rPr>
            <w:rFonts w:ascii="Cambria" w:hAnsi="Cambria"/>
          </w:rPr>
          <w:fldChar w:fldCharType="begin"/>
        </w:r>
        <w:r w:rsidRPr="00776634">
          <w:rPr>
            <w:rFonts w:ascii="Cambria" w:hAnsi="Cambria"/>
          </w:rPr>
          <w:instrText xml:space="preserve"> PAGE   \* MERGEFORMAT </w:instrText>
        </w:r>
        <w:r w:rsidRPr="00776634">
          <w:rPr>
            <w:rFonts w:ascii="Cambria" w:hAnsi="Cambria"/>
          </w:rPr>
          <w:fldChar w:fldCharType="separate"/>
        </w:r>
        <w:r w:rsidR="00AF7B28">
          <w:rPr>
            <w:rFonts w:ascii="Cambria" w:hAnsi="Cambria"/>
            <w:noProof/>
          </w:rPr>
          <w:t>2</w:t>
        </w:r>
        <w:r w:rsidRPr="00776634">
          <w:rPr>
            <w:rFonts w:ascii="Cambria" w:hAnsi="Cambria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570CC" w14:textId="77777777" w:rsidR="005749A2" w:rsidRDefault="005749A2" w:rsidP="008D5B7D">
      <w:pPr>
        <w:spacing w:after="0" w:line="240" w:lineRule="auto"/>
      </w:pPr>
      <w:r>
        <w:separator/>
      </w:r>
    </w:p>
  </w:footnote>
  <w:footnote w:type="continuationSeparator" w:id="0">
    <w:p w14:paraId="47B32F1B" w14:textId="77777777" w:rsidR="005749A2" w:rsidRDefault="005749A2" w:rsidP="008D5B7D">
      <w:pPr>
        <w:spacing w:after="0" w:line="240" w:lineRule="auto"/>
      </w:pPr>
      <w:r>
        <w:continuationSeparator/>
      </w:r>
    </w:p>
  </w:footnote>
  <w:footnote w:type="continuationNotice" w:id="1">
    <w:p w14:paraId="165C847E" w14:textId="77777777" w:rsidR="005749A2" w:rsidRDefault="005749A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A3162"/>
    <w:rsid w:val="00253858"/>
    <w:rsid w:val="002A25C6"/>
    <w:rsid w:val="002E605A"/>
    <w:rsid w:val="0030007C"/>
    <w:rsid w:val="00311A7A"/>
    <w:rsid w:val="0038785A"/>
    <w:rsid w:val="003B00C2"/>
    <w:rsid w:val="003B6822"/>
    <w:rsid w:val="004447E9"/>
    <w:rsid w:val="004547F9"/>
    <w:rsid w:val="00543137"/>
    <w:rsid w:val="005658E5"/>
    <w:rsid w:val="005749A2"/>
    <w:rsid w:val="00575E73"/>
    <w:rsid w:val="0058585C"/>
    <w:rsid w:val="005C74DA"/>
    <w:rsid w:val="005E0984"/>
    <w:rsid w:val="0062324A"/>
    <w:rsid w:val="006336DC"/>
    <w:rsid w:val="006746F4"/>
    <w:rsid w:val="00693400"/>
    <w:rsid w:val="00694B7B"/>
    <w:rsid w:val="006B1AA3"/>
    <w:rsid w:val="006D6933"/>
    <w:rsid w:val="006E7DFB"/>
    <w:rsid w:val="00731F0E"/>
    <w:rsid w:val="00776634"/>
    <w:rsid w:val="007A4DA6"/>
    <w:rsid w:val="00804954"/>
    <w:rsid w:val="00855698"/>
    <w:rsid w:val="00866D36"/>
    <w:rsid w:val="00886C9F"/>
    <w:rsid w:val="008B52A2"/>
    <w:rsid w:val="008D5B7D"/>
    <w:rsid w:val="008F5990"/>
    <w:rsid w:val="0091758E"/>
    <w:rsid w:val="009350DA"/>
    <w:rsid w:val="009D61C9"/>
    <w:rsid w:val="00A060F5"/>
    <w:rsid w:val="00A23364"/>
    <w:rsid w:val="00AF7B28"/>
    <w:rsid w:val="00B015A5"/>
    <w:rsid w:val="00B020C5"/>
    <w:rsid w:val="00B63AA5"/>
    <w:rsid w:val="00B76B9E"/>
    <w:rsid w:val="00BC2D12"/>
    <w:rsid w:val="00C06286"/>
    <w:rsid w:val="00C50ED8"/>
    <w:rsid w:val="00C6438F"/>
    <w:rsid w:val="00C8312B"/>
    <w:rsid w:val="00CC1FB4"/>
    <w:rsid w:val="00D14BEA"/>
    <w:rsid w:val="00D43FCD"/>
    <w:rsid w:val="00DE50EE"/>
    <w:rsid w:val="00DF40BC"/>
    <w:rsid w:val="00E01714"/>
    <w:rsid w:val="00E64C33"/>
    <w:rsid w:val="00E86CFD"/>
    <w:rsid w:val="00EA048C"/>
    <w:rsid w:val="00EA23D0"/>
    <w:rsid w:val="00EA5FA0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86B6D-1B05-44E2-B58F-4A35C496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2018-01-31T15:00:00Z</dcterms:created>
  <dcterms:modified xsi:type="dcterms:W3CDTF">2018-02-01T14:25:00Z</dcterms:modified>
</cp:coreProperties>
</file>